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13"/>
        <w:ind w:hanging="0" w:start="0" w:end="0"/>
        <w:jc w:val="start"/>
        <w:rPr/>
      </w:pPr>
      <w:bookmarkStart w:id="0" w:name="karthick-k"/>
      <w:bookmarkEnd w:id="0"/>
      <w:r>
        <w:rPr/>
        <w:t>Karthick K</w:t>
      </w:r>
    </w:p>
    <w:p>
      <w:pPr>
        <w:pStyle w:val="BodyText"/>
        <w:bidi w:val="0"/>
        <w:spacing w:before="0" w:after="113"/>
        <w:jc w:val="start"/>
        <w:rPr/>
      </w:pPr>
      <w:r>
        <w:rPr>
          <w:rStyle w:val="Strong"/>
        </w:rPr>
        <w:t>DevOps &amp; Platform Automation Engineer</w:t>
      </w:r>
    </w:p>
    <w:p>
      <w:pPr>
        <w:pStyle w:val="BodyText"/>
        <w:bidi w:val="0"/>
        <w:spacing w:before="0" w:after="113"/>
        <w:jc w:val="start"/>
        <w:rPr/>
      </w:pPr>
      <w:r>
        <w:rPr/>
        <w:t xml:space="preserve">Karthick K · +91 9840585161 · </w:t>
      </w:r>
      <w:hyperlink r:id="rId2">
        <w:r>
          <w:rPr>
            <w:rStyle w:val="Hyperlink"/>
          </w:rPr>
          <w:t>kkzone@gmail.com</w:t>
        </w:r>
      </w:hyperlink>
      <w:r>
        <w:rPr/>
        <w:t xml:space="preserve"> · </w:t>
      </w:r>
      <w:hyperlink r:id="rId3">
        <w:r>
          <w:rPr>
            <w:rStyle w:val="Hyperlink"/>
          </w:rPr>
          <w:t>LinkedIn</w:t>
        </w:r>
      </w:hyperlink>
      <w:r>
        <w:rPr/>
        <w:t xml:space="preserve"> · </w:t>
      </w:r>
      <w:hyperlink r:id="rId4">
        <w:r>
          <w:rPr>
            <w:rStyle w:val="Hyperlink"/>
          </w:rPr>
          <w:t>GitHub</w:t>
        </w:r>
      </w:hyperlink>
      <w:r>
        <w:rPr/>
        <w:t xml:space="preserve"> · Chennai, India</w:t>
      </w:r>
    </w:p>
    <w:p>
      <w:pPr>
        <w:pStyle w:val="Heading2"/>
        <w:bidi w:val="0"/>
        <w:ind w:hanging="0" w:start="0" w:end="0"/>
        <w:jc w:val="start"/>
        <w:rPr/>
      </w:pPr>
      <w:bookmarkStart w:id="1" w:name="summary"/>
      <w:bookmarkEnd w:id="1"/>
      <w:r>
        <w:rPr/>
        <w:t>Summary</w:t>
      </w:r>
    </w:p>
    <w:p>
      <w:pPr>
        <w:pStyle w:val="BodyText"/>
        <w:bidi w:val="0"/>
        <w:spacing w:before="0" w:after="113"/>
        <w:jc w:val="start"/>
        <w:rPr/>
      </w:pPr>
      <w:r>
        <w:rPr/>
        <w:t>Senior DevOps and Platform Automation Engineer with 15+ years building CI/CD, Kubernetes, and cloud-native tooling that cut infrastructure cost and release lead time. At Ericsson, I lead MLOps product automation, Kubernetes lifecycle management, and DevSecOps controls across delivery pipelines. Core focus areas are containerization and infrastructure-as-code on AWS, Azure, and GCP.</w:t>
      </w:r>
    </w:p>
    <w:p>
      <w:pPr>
        <w:pStyle w:val="Heading2"/>
        <w:bidi w:val="0"/>
        <w:ind w:hanging="0" w:start="0" w:end="0"/>
        <w:jc w:val="start"/>
        <w:rPr/>
      </w:pPr>
      <w:bookmarkStart w:id="2" w:name="certifications"/>
      <w:bookmarkEnd w:id="2"/>
      <w:r>
        <w:rPr/>
        <w:t>Certifications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CKA — Certified Kubernetes Administrator, The Linux Foundation (2020) 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Automation with Ansible (D-407), Red Hat (2017) 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RHCSA in Red Hat OpenStack, Red Hat (2019) </w:t>
      </w:r>
    </w:p>
    <w:p>
      <w:pPr>
        <w:pStyle w:val="Heading2"/>
        <w:bidi w:val="0"/>
        <w:ind w:hanging="0" w:start="0" w:end="0"/>
        <w:jc w:val="start"/>
        <w:rPr/>
      </w:pPr>
      <w:bookmarkStart w:id="3" w:name="experience"/>
      <w:bookmarkEnd w:id="3"/>
      <w:r>
        <w:rPr/>
        <w:t>Experience</w:t>
      </w:r>
    </w:p>
    <w:p>
      <w:pPr>
        <w:pStyle w:val="Heading3"/>
        <w:bidi w:val="0"/>
        <w:ind w:hanging="0" w:start="0" w:end="0"/>
        <w:jc w:val="start"/>
        <w:rPr/>
      </w:pPr>
      <w:bookmarkStart w:id="4" w:name="ericsson-global-services--2021--present"/>
      <w:bookmarkEnd w:id="4"/>
      <w:r>
        <w:rPr/>
        <w:t>Ericsson Global Services — [2021 – Present]</w:t>
      </w:r>
    </w:p>
    <w:p>
      <w:pPr>
        <w:pStyle w:val="BodyText"/>
        <w:bidi w:val="0"/>
        <w:spacing w:before="0" w:after="113"/>
        <w:jc w:val="start"/>
        <w:rPr/>
      </w:pPr>
      <w:r>
        <w:rPr>
          <w:rStyle w:val="Emphasis"/>
        </w:rPr>
        <w:t>Senior Infrastructure Automation Engineer</w:t>
      </w:r>
    </w:p>
    <w:p>
      <w:pPr>
        <w:pStyle w:val="BodyText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Cut direct infrastructure spend by 75%+ by replacing standalone Kubernetes clusters with k3s-based vClusters. </w:t>
      </w:r>
    </w:p>
    <w:p>
      <w:pPr>
        <w:pStyle w:val="BodyText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Reduced pipeline lead time by 25% through dynamic TLS certificate provisioning. </w:t>
      </w:r>
    </w:p>
    <w:p>
      <w:pPr>
        <w:pStyle w:val="BodyText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Lead MLOps product automation, uplifting dependencies and embedding security fixes upstream. </w:t>
      </w:r>
    </w:p>
    <w:p>
      <w:pPr>
        <w:pStyle w:val="BodyText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Own the Kubernetes API upgrade lifecycle and author Helm charts for releases and upgrades. </w:t>
      </w:r>
    </w:p>
    <w:p>
      <w:pPr>
        <w:pStyle w:val="BodyText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Building MLOps services for telecom providers, including an AI Gateway-as-a-Service that vendors use to route A2A, MCP, and LLM traffic securely and efficiently. </w:t>
      </w:r>
    </w:p>
    <w:p>
      <w:pPr>
        <w:pStyle w:val="BodyText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Strengthened security posture with Vault-based secret management and design-guideline policy gates in CI/CD. </w:t>
      </w:r>
    </w:p>
    <w:p>
      <w:pPr>
        <w:pStyle w:val="Heading3"/>
        <w:bidi w:val="0"/>
        <w:ind w:hanging="0" w:start="0" w:end="0"/>
        <w:jc w:val="start"/>
        <w:rPr/>
      </w:pPr>
      <w:bookmarkStart w:id="5" w:name="corestack--2019--2021"/>
      <w:bookmarkEnd w:id="5"/>
      <w:r>
        <w:rPr/>
        <w:t>CoreStack — [2019 – 2021]</w:t>
      </w:r>
    </w:p>
    <w:p>
      <w:pPr>
        <w:pStyle w:val="BodyText"/>
        <w:bidi w:val="0"/>
        <w:spacing w:before="0" w:after="113"/>
        <w:jc w:val="start"/>
        <w:rPr/>
      </w:pPr>
      <w:r>
        <w:rPr>
          <w:rStyle w:val="Emphasis"/>
        </w:rPr>
        <w:t>Technical Lead – DevOps Automation Engineer</w:t>
      </w:r>
    </w:p>
    <w:p>
      <w:pPr>
        <w:pStyle w:val="BodyText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Cut per-application cloud cost by re-architecting a legacy monolith into containerized microservices on small cloud instances. </w:t>
      </w:r>
    </w:p>
    <w:p>
      <w:pPr>
        <w:pStyle w:val="BodyText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Reduced monthly compute spend by 75% (24,800 → 6,500 credits) with automated instance start/stop scheduling. </w:t>
      </w:r>
    </w:p>
    <w:p>
      <w:pPr>
        <w:pStyle w:val="BodyText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Automated deployments directly from Microsoft Teams via AIOps, shortening release cycles. </w:t>
      </w:r>
    </w:p>
    <w:p>
      <w:pPr>
        <w:pStyle w:val="BodyText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Built IaC and pipelines with Terraform, CloudFormation, ARM, Jenkins, GitHub Actions, and Ansible. </w:t>
      </w:r>
    </w:p>
    <w:p>
      <w:pPr>
        <w:pStyle w:val="BodyText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Shipped custom Go and Python automation tools on REST APIs and embedded audit controls with Chef InSpec. </w:t>
      </w:r>
    </w:p>
    <w:p>
      <w:pPr>
        <w:pStyle w:val="BodyText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Deployed services to Kubernetes through Argo CD application manifests. </w:t>
      </w:r>
    </w:p>
    <w:p>
      <w:pPr>
        <w:pStyle w:val="Heading3"/>
        <w:bidi w:val="0"/>
        <w:ind w:hanging="0" w:start="0" w:end="0"/>
        <w:jc w:val="start"/>
        <w:rPr/>
      </w:pPr>
      <w:bookmarkStart w:id="6" w:name="excelencia-consulting-ltd--2016--2019"/>
      <w:bookmarkEnd w:id="6"/>
      <w:r>
        <w:rPr/>
        <w:t>Excelencia Consulting Ltd — [2016 – 2019]</w:t>
      </w:r>
    </w:p>
    <w:p>
      <w:pPr>
        <w:pStyle w:val="BodyText"/>
        <w:bidi w:val="0"/>
        <w:spacing w:before="0" w:after="113"/>
        <w:jc w:val="start"/>
        <w:rPr/>
      </w:pPr>
      <w:r>
        <w:rPr>
          <w:rStyle w:val="Emphasis"/>
        </w:rPr>
        <w:t>Lead Consultant (Client: Syntax/CoreServices, ERP &amp; Hosting)</w:t>
      </w:r>
    </w:p>
    <w:p>
      <w:pPr>
        <w:pStyle w:val="BodyText"/>
        <w:numPr>
          <w:ilvl w:val="0"/>
          <w:numId w:val="5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Automated Oracle Cloud (OCI/OPC) VM provisioning and CIS-compliance remediation with Ansible. </w:t>
      </w:r>
    </w:p>
    <w:p>
      <w:pPr>
        <w:pStyle w:val="BodyText"/>
        <w:numPr>
          <w:ilvl w:val="0"/>
          <w:numId w:val="5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Eliminated server-hardening cost across 10,000+ Linux hosts with a Bash/PHP self-service tool. </w:t>
      </w:r>
    </w:p>
    <w:p>
      <w:pPr>
        <w:pStyle w:val="BodyText"/>
        <w:numPr>
          <w:ilvl w:val="0"/>
          <w:numId w:val="5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Automated Cisco ACI tenant creation via APIC APIs, ASA, and Palo Alto firewall rules. </w:t>
      </w:r>
    </w:p>
    <w:p>
      <w:pPr>
        <w:pStyle w:val="BodyText"/>
        <w:numPr>
          <w:ilvl w:val="0"/>
          <w:numId w:val="5"/>
        </w:numPr>
        <w:tabs>
          <w:tab w:val="clear" w:pos="1134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Scheduled automated start/stop of servers, databases, and apps to optimize cloud spend. </w:t>
      </w:r>
    </w:p>
    <w:p>
      <w:pPr>
        <w:pStyle w:val="Heading3"/>
        <w:bidi w:val="0"/>
        <w:ind w:hanging="0" w:start="0" w:end="0"/>
        <w:jc w:val="start"/>
        <w:rPr/>
      </w:pPr>
      <w:bookmarkStart w:id="7" w:name="mphasis--2012--2015"/>
      <w:bookmarkEnd w:id="7"/>
      <w:r>
        <w:rPr/>
        <w:t>Mphasis — [2012 – 2015]</w:t>
      </w:r>
    </w:p>
    <w:p>
      <w:pPr>
        <w:pStyle w:val="BodyText"/>
        <w:bidi w:val="0"/>
        <w:spacing w:before="0" w:after="113"/>
        <w:jc w:val="start"/>
        <w:rPr/>
      </w:pPr>
      <w:r>
        <w:rPr>
          <w:rStyle w:val="Emphasis"/>
        </w:rPr>
        <w:t>Senior Principal Infrastructure Engineer (Client: Pegasus, Travel &amp; Hospitality)</w:t>
      </w:r>
    </w:p>
    <w:p>
      <w:pPr>
        <w:pStyle w:val="BodyText"/>
        <w:numPr>
          <w:ilvl w:val="0"/>
          <w:numId w:val="6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Built an OS upgrade/migration ecosystem to retire end-of-life hardware and move to modern infrastructure. </w:t>
      </w:r>
    </w:p>
    <w:p>
      <w:pPr>
        <w:pStyle w:val="BodyText"/>
        <w:numPr>
          <w:ilvl w:val="0"/>
          <w:numId w:val="6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Automated manual server builds and monitoring for high availability of clustered Oracle and Informix databases. </w:t>
      </w:r>
    </w:p>
    <w:p>
      <w:pPr>
        <w:pStyle w:val="BodyText"/>
        <w:numPr>
          <w:ilvl w:val="0"/>
          <w:numId w:val="6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Led Solaris Zones migration and managed VERITAS Storage Foundation (VCS/VXVM) upgrades. </w:t>
      </w:r>
    </w:p>
    <w:p>
      <w:pPr>
        <w:pStyle w:val="BodyText"/>
        <w:numPr>
          <w:ilvl w:val="0"/>
          <w:numId w:val="6"/>
        </w:numPr>
        <w:tabs>
          <w:tab w:val="clear" w:pos="1134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Delivered VMware and standalone server builds across multiple hardware architectures. </w:t>
      </w:r>
    </w:p>
    <w:p>
      <w:pPr>
        <w:pStyle w:val="Heading3"/>
        <w:bidi w:val="0"/>
        <w:ind w:hanging="0" w:start="0" w:end="0"/>
        <w:jc w:val="start"/>
        <w:rPr/>
      </w:pPr>
      <w:bookmarkStart w:id="8" w:name="earlier-experience"/>
      <w:bookmarkEnd w:id="8"/>
      <w:r>
        <w:rPr/>
        <w:t>Earlier Experience</w:t>
      </w:r>
    </w:p>
    <w:p>
      <w:pPr>
        <w:pStyle w:val="BodyText"/>
        <w:bidi w:val="0"/>
        <w:spacing w:before="0" w:after="113"/>
        <w:jc w:val="start"/>
        <w:rPr/>
      </w:pPr>
      <w:r>
        <w:rPr/>
        <w:t>Infrastructure and systems-administration roles across banking, media, and enterprise domains: IBM (Walt Disney, 2008–2010), TCS (Northern Trust, 2010–2012), and Dell (CitiBank, 2015–2016).</w:t>
      </w:r>
    </w:p>
    <w:p>
      <w:pPr>
        <w:pStyle w:val="Heading2"/>
        <w:bidi w:val="0"/>
        <w:ind w:hanging="0" w:start="0" w:end="0"/>
        <w:jc w:val="start"/>
        <w:rPr/>
      </w:pPr>
      <w:bookmarkStart w:id="9" w:name="technical-skills"/>
      <w:bookmarkEnd w:id="9"/>
      <w:r>
        <w:rPr/>
        <w:t>Technical Skills</w:t>
      </w:r>
    </w:p>
    <w:p>
      <w:pPr>
        <w:pStyle w:val="BodyText"/>
        <w:numPr>
          <w:ilvl w:val="0"/>
          <w:numId w:val="7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Cloud:</w:t>
      </w:r>
      <w:r>
        <w:rPr/>
        <w:t xml:space="preserve"> AWS (EC2, S3, Lambda, VPC, IAM, CloudWatch, CloudFormation), Azure, GCP, OpenStack </w:t>
      </w:r>
    </w:p>
    <w:p>
      <w:pPr>
        <w:pStyle w:val="BodyText"/>
        <w:numPr>
          <w:ilvl w:val="0"/>
          <w:numId w:val="7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Containers &amp; Orchestration:</w:t>
      </w:r>
      <w:r>
        <w:rPr/>
        <w:t xml:space="preserve"> Kubernetes, Helm, Docker, k3s, vCluster, Argo CD </w:t>
      </w:r>
    </w:p>
    <w:p>
      <w:pPr>
        <w:pStyle w:val="BodyText"/>
        <w:numPr>
          <w:ilvl w:val="0"/>
          <w:numId w:val="7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IaC &amp; Configuration:</w:t>
      </w:r>
      <w:r>
        <w:rPr/>
        <w:t xml:space="preserve"> Terraform, Ansible, CloudFormation, ARM, Chef InSpec, Packer, Vault, Boundary, Vagrant </w:t>
      </w:r>
    </w:p>
    <w:p>
      <w:pPr>
        <w:pStyle w:val="BodyText"/>
        <w:numPr>
          <w:ilvl w:val="0"/>
          <w:numId w:val="7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CI/CD &amp; GitOps:</w:t>
      </w:r>
      <w:r>
        <w:rPr/>
        <w:t xml:space="preserve"> Jenkins, GitHub Actions, Argo CD, AIOps, REST APIs </w:t>
      </w:r>
    </w:p>
    <w:p>
      <w:pPr>
        <w:pStyle w:val="BodyText"/>
        <w:numPr>
          <w:ilvl w:val="0"/>
          <w:numId w:val="7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Languages:</w:t>
      </w:r>
      <w:r>
        <w:rPr/>
        <w:t xml:space="preserve"> Python, Go, Bash/Shell </w:t>
      </w:r>
    </w:p>
    <w:p>
      <w:pPr>
        <w:pStyle w:val="BodyText"/>
        <w:numPr>
          <w:ilvl w:val="0"/>
          <w:numId w:val="7"/>
        </w:numPr>
        <w:tabs>
          <w:tab w:val="clear" w:pos="1134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Security &amp; Compliance:</w:t>
      </w:r>
      <w:r>
        <w:rPr/>
        <w:t xml:space="preserve"> HashiCorp Vault, CIS Benchmark, DevSecOps, policy-as-code </w:t>
      </w:r>
    </w:p>
    <w:p>
      <w:pPr>
        <w:pStyle w:val="Heading2"/>
        <w:bidi w:val="0"/>
        <w:ind w:hanging="0" w:start="0" w:end="0"/>
        <w:jc w:val="start"/>
        <w:rPr/>
      </w:pPr>
      <w:bookmarkStart w:id="10" w:name="education"/>
      <w:bookmarkEnd w:id="10"/>
      <w:r>
        <w:rPr/>
        <w:t>Education</w:t>
      </w:r>
    </w:p>
    <w:p>
      <w:pPr>
        <w:pStyle w:val="BodyText"/>
        <w:numPr>
          <w:ilvl w:val="0"/>
          <w:numId w:val="8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M.Tech, Computer Systems and Networking</w:t>
      </w:r>
      <w:r>
        <w:rPr/>
        <w:t xml:space="preserve"> — Dr. M.G.R. University, Chennai (2003 – 2005) </w:t>
      </w:r>
    </w:p>
    <w:p>
      <w:pPr>
        <w:pStyle w:val="BodyText"/>
        <w:numPr>
          <w:ilvl w:val="0"/>
          <w:numId w:val="8"/>
        </w:numPr>
        <w:tabs>
          <w:tab w:val="clear" w:pos="1134"/>
          <w:tab w:val="left" w:pos="709" w:leader="none"/>
        </w:tabs>
        <w:bidi w:val="0"/>
        <w:spacing w:before="0" w:after="113"/>
        <w:ind w:hanging="283" w:start="709"/>
        <w:jc w:val="start"/>
        <w:rPr/>
      </w:pPr>
      <w:r>
        <w:rPr>
          <w:rStyle w:val="Strong"/>
        </w:rPr>
        <w:t>B.Tech, Computer Science Engineering</w:t>
      </w:r>
      <w:r>
        <w:rPr/>
        <w:t xml:space="preserve"> — University of Madras (1999 – 2003) </w:t>
      </w:r>
    </w:p>
    <w:sectPr>
      <w:type w:val="nextPage"/>
      <w:pgSz w:w="11906" w:h="16838"/>
      <w:pgMar w:left="907" w:right="907" w:gutter="0" w:header="0" w:top="794" w:footer="0" w:bottom="794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auto"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348"/>
    </w:pPr>
    <w:rPr>
      <w:rFonts w:ascii="Liberation Sans;Arial;Helvetica;sans-serif" w:hAnsi="Liberation Sans;Arial;Helvetica;sans-serif" w:eastAsia="Liberation Sans;Arial;Helvetica;sans-serif" w:cs="Liberation Sans;Arial;Helvetica;sans-serif"/>
      <w:color w:val="1A1A1A"/>
      <w:sz w:val="21"/>
      <w:szCs w:val="21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13"/>
    </w:pPr>
    <w:rPr>
      <w:b/>
      <w:bCs/>
      <w:spacing w:val="0"/>
      <w:sz w:val="44"/>
      <w:szCs w:val="44"/>
    </w:rPr>
  </w:style>
  <w:style w:type="paragraph" w:styleId="Heading2">
    <w:name w:val="heading 2"/>
    <w:basedOn w:val="Heading"/>
    <w:next w:val="BodyText"/>
    <w:qFormat/>
    <w:pPr>
      <w:numPr>
        <w:ilvl w:val="0"/>
        <w:numId w:val="0"/>
      </w:numPr>
      <w:pBdr>
        <w:bottom w:val="single" w:sz="2" w:space="3" w:color="DDDDDD"/>
      </w:pBdr>
      <w:spacing w:before="340" w:after="113"/>
      <w:ind w:start="340" w:end="340"/>
      <w:outlineLvl w:val="1"/>
    </w:pPr>
    <w:rPr>
      <w:rFonts w:ascii="Liberation Serif" w:hAnsi="Liberation Serif" w:eastAsia="Songti SC" w:cs="Arial Unicode MS"/>
      <w:b/>
      <w:bCs/>
      <w:color w:val="111111"/>
      <w:sz w:val="26"/>
      <w:szCs w:val="26"/>
    </w:rPr>
  </w:style>
  <w:style w:type="paragraph" w:styleId="Heading3">
    <w:name w:val="heading 3"/>
    <w:basedOn w:val="Heading"/>
    <w:next w:val="BodyText"/>
    <w:qFormat/>
    <w:pPr>
      <w:numPr>
        <w:ilvl w:val="0"/>
        <w:numId w:val="0"/>
      </w:numPr>
      <w:spacing w:before="170" w:after="57"/>
      <w:ind w:start="170" w:end="170"/>
      <w:outlineLvl w:val="2"/>
    </w:pPr>
    <w:rPr>
      <w:rFonts w:ascii="Liberation Serif" w:hAnsi="Liberation Serif" w:eastAsia="Songti SC" w:cs="Arial Unicode MS"/>
      <w:b/>
      <w:bCs/>
      <w:sz w:val="22"/>
      <w:szCs w:val="22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strike w:val="false"/>
      <w:dstrike w:val="false"/>
      <w:color w:val="1A1A1A"/>
      <w:u w:val="none"/>
      <w:effect w:val="none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strike w:val="false"/>
      <w:dstrike w:val="false"/>
      <w:color w:val="1A1A1A"/>
      <w:u w:val="none"/>
      <w:effect w:val="non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BodyText">
    <w:name w:val="Body Text"/>
    <w:basedOn w:val="Normal"/>
    <w:pPr>
      <w:spacing w:before="0" w:after="113"/>
    </w:pPr>
    <w:rPr/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">
    <w:name w:val="List"/>
    <w:basedOn w:val="BodyText"/>
    <w:pPr/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kzone@gmail.com" TargetMode="External"/><Relationship Id="rId3" Type="http://schemas.openxmlformats.org/officeDocument/2006/relationships/hyperlink" Target="https://www.linkedin.com/in/karthick-k-4927933a/" TargetMode="External"/><Relationship Id="rId4" Type="http://schemas.openxmlformats.org/officeDocument/2006/relationships/hyperlink" Target="https://github.com/karthick-kk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LibreOffice/26.2.4.2$MacOSX_AARCH64 LibreOffice_project/0229ac93fcf0d7cbc6376066c6f35021cef002dc</Application>
  <AppVersion>15.0000</AppVersion>
  <Pages>1</Pages>
  <Words>545</Words>
  <Characters>3438</Characters>
  <CharactersWithSpaces>3944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>Karthick K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